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3F5ED7D4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 xml:space="preserve">IN CONCESSIONE DI UNO STAND </w:t>
      </w:r>
      <w:bookmarkStart w:id="0" w:name="_Hlk70420161"/>
      <w:r w:rsidR="00BE1F40">
        <w:rPr>
          <w:rFonts w:cs="Arial"/>
          <w:b/>
          <w:bCs/>
        </w:rPr>
        <w:t>(circa 806 mq</w:t>
      </w:r>
      <w:r w:rsidR="006B3274">
        <w:rPr>
          <w:rFonts w:cs="Arial"/>
          <w:b/>
          <w:bCs/>
        </w:rPr>
        <w:t>.</w:t>
      </w:r>
      <w:r w:rsidR="00BE1F40">
        <w:rPr>
          <w:rFonts w:cs="Arial"/>
          <w:b/>
          <w:bCs/>
        </w:rPr>
        <w:t xml:space="preserve"> al piano terra ed un ufficio al piano 1°) </w:t>
      </w:r>
      <w:bookmarkEnd w:id="0"/>
      <w:r w:rsidR="0064451F" w:rsidRPr="00897CA8">
        <w:rPr>
          <w:rFonts w:cs="Arial"/>
          <w:b/>
          <w:bCs/>
        </w:rPr>
        <w:t>DEL MERCATO ORTOFRUTTICOLO ALL’INGROSSO 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6E1430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ind w:left="714" w:hanging="357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77BB1CD9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</w:t>
      </w:r>
      <w:r w:rsidR="00BE1F40">
        <w:rPr>
          <w:rFonts w:cs="Arial"/>
          <w:b/>
          <w:u w:val="single"/>
        </w:rPr>
        <w:t xml:space="preserve">pare </w:t>
      </w:r>
      <w:r w:rsidR="003501A3" w:rsidRPr="00B4731D">
        <w:rPr>
          <w:rFonts w:cs="Arial"/>
          <w:b/>
          <w:u w:val="single"/>
        </w:rPr>
        <w:t>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>in concessione d</w:t>
      </w:r>
      <w:r w:rsidR="004D08FA" w:rsidRPr="00E465C1">
        <w:rPr>
          <w:rFonts w:cs="Arial"/>
          <w:b/>
          <w:u w:val="single"/>
        </w:rPr>
        <w:t>i uno</w:t>
      </w:r>
      <w:r w:rsidR="00910C86" w:rsidRPr="00E465C1">
        <w:rPr>
          <w:rFonts w:cs="Arial"/>
          <w:b/>
          <w:u w:val="single"/>
        </w:rPr>
        <w:t xml:space="preserve"> stand </w:t>
      </w:r>
      <w:r w:rsidR="003D2BA0" w:rsidRPr="00BE1F40">
        <w:rPr>
          <w:rFonts w:cs="Arial"/>
          <w:b/>
          <w:u w:val="single"/>
        </w:rPr>
        <w:t>(circa 806 mq</w:t>
      </w:r>
      <w:r w:rsidR="006B3274">
        <w:rPr>
          <w:rFonts w:cs="Arial"/>
          <w:b/>
          <w:u w:val="single"/>
        </w:rPr>
        <w:t>.</w:t>
      </w:r>
      <w:r w:rsidR="003D2BA0" w:rsidRPr="00BE1F40">
        <w:rPr>
          <w:rFonts w:cs="Arial"/>
          <w:b/>
          <w:u w:val="single"/>
        </w:rPr>
        <w:t xml:space="preserve"> al piano terra ed un ufficio al </w:t>
      </w:r>
      <w:r w:rsidR="006B3274">
        <w:rPr>
          <w:rFonts w:cs="Arial"/>
          <w:b/>
          <w:u w:val="single"/>
        </w:rPr>
        <w:t xml:space="preserve">primo </w:t>
      </w:r>
      <w:r w:rsidR="003D2BA0" w:rsidRPr="00BE1F40">
        <w:rPr>
          <w:rFonts w:cs="Arial"/>
          <w:b/>
          <w:u w:val="single"/>
        </w:rPr>
        <w:t>piano)</w:t>
      </w:r>
      <w:r w:rsidR="003D2BA0">
        <w:rPr>
          <w:rFonts w:cs="Arial"/>
          <w:b/>
          <w:u w:val="single"/>
        </w:rPr>
        <w:t xml:space="preserve"> </w:t>
      </w:r>
      <w:r w:rsidR="00910C86" w:rsidRPr="00E465C1">
        <w:rPr>
          <w:rFonts w:cs="Arial"/>
          <w:b/>
          <w:u w:val="single"/>
        </w:rPr>
        <w:t xml:space="preserve">del Mercato Ortofrutticolo all’ingrosso (NAM) </w:t>
      </w:r>
      <w:r w:rsidR="006C45AE" w:rsidRPr="00E465C1">
        <w:rPr>
          <w:rFonts w:cs="Arial"/>
          <w:b/>
          <w:u w:val="single"/>
        </w:rPr>
        <w:t>del Centro Agroalimentare di Bologna</w:t>
      </w:r>
      <w:r w:rsidR="00C150E0" w:rsidRPr="00E465C1">
        <w:rPr>
          <w:rFonts w:cs="Arial"/>
          <w:b/>
        </w:rPr>
        <w:t>:</w:t>
      </w:r>
    </w:p>
    <w:p w14:paraId="63CC4D92" w14:textId="3BD22152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AE59D2">
        <w:rPr>
          <w:rFonts w:eastAsia="Times New Roman" w:cs="Arial"/>
          <w:bCs/>
          <w:lang w:eastAsia="it-IT"/>
        </w:rPr>
        <w:t>Ubicazione</w:t>
      </w:r>
      <w:r w:rsidR="005D4DAE" w:rsidRPr="00AE59D2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4D08FA">
        <w:rPr>
          <w:rFonts w:eastAsia="Times New Roman" w:cs="Arial"/>
          <w:bCs/>
          <w:lang w:eastAsia="it-IT"/>
        </w:rPr>
        <w:t xml:space="preserve">o </w:t>
      </w:r>
      <w:r w:rsidR="00910C86">
        <w:rPr>
          <w:rFonts w:eastAsia="Times New Roman" w:cs="Arial"/>
          <w:bCs/>
          <w:lang w:eastAsia="it-IT"/>
        </w:rPr>
        <w:t xml:space="preserve">18 </w:t>
      </w:r>
      <w:r w:rsidR="004D08FA">
        <w:rPr>
          <w:rFonts w:eastAsia="Times New Roman" w:cs="Arial"/>
          <w:bCs/>
          <w:lang w:eastAsia="it-IT"/>
        </w:rPr>
        <w:t xml:space="preserve">(porzione </w:t>
      </w:r>
      <w:r w:rsidR="00910C86">
        <w:rPr>
          <w:rFonts w:eastAsia="Times New Roman" w:cs="Arial"/>
          <w:bCs/>
          <w:lang w:eastAsia="it-IT"/>
        </w:rPr>
        <w:t>lato est)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7246A2E1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EA0373">
        <w:rPr>
          <w:rFonts w:eastAsia="Times New Roman" w:cs="Arial"/>
          <w:bCs/>
          <w:lang w:eastAsia="it-IT"/>
        </w:rPr>
        <w:t>214 e 211</w:t>
      </w:r>
      <w:r w:rsidR="00910C86">
        <w:rPr>
          <w:rFonts w:eastAsia="Times New Roman" w:cs="Arial"/>
          <w:bCs/>
          <w:lang w:eastAsia="it-IT"/>
        </w:rPr>
        <w:t xml:space="preserve"> (</w:t>
      </w:r>
      <w:r w:rsidR="00910C86" w:rsidRPr="00910C86">
        <w:rPr>
          <w:rFonts w:eastAsia="Times New Roman" w:cs="Arial"/>
          <w:bCs/>
          <w:u w:val="single"/>
          <w:lang w:eastAsia="it-IT"/>
        </w:rPr>
        <w:t>parte</w:t>
      </w:r>
      <w:r w:rsidR="00910C86">
        <w:rPr>
          <w:rFonts w:eastAsia="Times New Roman" w:cs="Arial"/>
          <w:bCs/>
          <w:lang w:eastAsia="it-IT"/>
        </w:rPr>
        <w:t>)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205AAD8E" w:rsidR="0071787A" w:rsidRPr="007C3E17" w:rsidRDefault="006A2D46" w:rsidP="006B327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</w:t>
      </w:r>
      <w:proofErr w:type="gramStart"/>
      <w:r w:rsidR="003501A3" w:rsidRPr="007C3E17">
        <w:rPr>
          <w:rFonts w:cs="Arial"/>
        </w:rPr>
        <w:t>e</w:t>
      </w:r>
      <w:r>
        <w:rPr>
          <w:rFonts w:cs="Arial"/>
        </w:rPr>
        <w:t>d</w:t>
      </w:r>
      <w:proofErr w:type="gramEnd"/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 xml:space="preserve">2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6E1430">
      <w:pPr>
        <w:jc w:val="both"/>
        <w:rPr>
          <w:rFonts w:ascii="Georgia" w:hAnsi="Georgia"/>
        </w:rPr>
      </w:pPr>
    </w:p>
    <w:p w14:paraId="4A879D51" w14:textId="604EA14C" w:rsidR="00910C86" w:rsidRPr="00E465C1" w:rsidRDefault="00D829C1" w:rsidP="006E1430">
      <w:pPr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910C86" w:rsidRPr="00E465C1">
        <w:rPr>
          <w:rFonts w:cs="Arial"/>
        </w:rPr>
        <w:t xml:space="preserve">dello Stand </w:t>
      </w:r>
      <w:r w:rsidR="008109F4" w:rsidRPr="00E465C1">
        <w:rPr>
          <w:rFonts w:cs="Arial"/>
        </w:rPr>
        <w:t xml:space="preserve">nella </w:t>
      </w:r>
      <w:r w:rsidR="00910C86" w:rsidRPr="00E465C1">
        <w:rPr>
          <w:rFonts w:cs="Arial"/>
        </w:rPr>
        <w:t xml:space="preserve">sua interezza ossia composto da n. </w:t>
      </w:r>
      <w:r w:rsidR="00BE1F40">
        <w:rPr>
          <w:rFonts w:cs="Arial"/>
        </w:rPr>
        <w:t>3</w:t>
      </w:r>
      <w:r w:rsidR="00910C86" w:rsidRPr="00E465C1">
        <w:rPr>
          <w:rFonts w:cs="Arial"/>
        </w:rPr>
        <w:t xml:space="preserve"> (</w:t>
      </w:r>
      <w:r w:rsidR="00BE1F40">
        <w:rPr>
          <w:rFonts w:cs="Arial"/>
        </w:rPr>
        <w:t>tre</w:t>
      </w:r>
      <w:r w:rsidR="00910C86" w:rsidRPr="00E465C1">
        <w:rPr>
          <w:rFonts w:cs="Arial"/>
        </w:rPr>
        <w:t>) modul</w:t>
      </w:r>
      <w:r w:rsidR="00BE1F40">
        <w:rPr>
          <w:rFonts w:cs="Arial"/>
        </w:rPr>
        <w:t xml:space="preserve">i al piano terra per complessivi mq 806 oltre ad un ufficio al piano primo </w:t>
      </w:r>
      <w:r w:rsidR="003D2BA0">
        <w:rPr>
          <w:rFonts w:cs="Arial"/>
        </w:rPr>
        <w:t xml:space="preserve">di circa 70 mq </w:t>
      </w:r>
      <w:r w:rsidR="00BE1F40">
        <w:rPr>
          <w:rFonts w:cs="Arial"/>
        </w:rPr>
        <w:t>collegato a mezzo scala interna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6B3274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80D825F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</w:t>
      </w:r>
      <w:r w:rsidR="003D2BA0">
        <w:rPr>
          <w:rFonts w:cs="Arial"/>
        </w:rPr>
        <w:t>/a</w:t>
      </w:r>
      <w:r w:rsidR="00B4731D">
        <w:rPr>
          <w:rFonts w:cs="Arial"/>
        </w:rPr>
        <w:t xml:space="preserve"> scrivente dichiara di aver/non aver svolto il sopralluogo con tecnici di propria fiducia in data </w:t>
      </w:r>
      <w:r w:rsidR="00B4731D" w:rsidRPr="00B4731D">
        <w:rPr>
          <w:rFonts w:cs="Arial"/>
        </w:rPr>
        <w:t>[</w:t>
      </w:r>
      <w:proofErr w:type="gramStart"/>
      <w:r w:rsidR="00B4731D" w:rsidRPr="00B4731D">
        <w:rPr>
          <w:rFonts w:cs="Arial"/>
        </w:rPr>
        <w:t>●]</w:t>
      </w:r>
      <w:r w:rsidR="00B4731D">
        <w:rPr>
          <w:rFonts w:cs="Arial"/>
        </w:rPr>
        <w:t>/</w:t>
      </w:r>
      <w:proofErr w:type="gramEnd"/>
      <w:r w:rsidR="00B4731D" w:rsidRPr="00B4731D">
        <w:rPr>
          <w:rFonts w:cs="Arial"/>
        </w:rPr>
        <w:t>[●]</w:t>
      </w:r>
      <w:r w:rsidR="00B4731D">
        <w:rPr>
          <w:rFonts w:cs="Arial"/>
        </w:rPr>
        <w:t>/202</w:t>
      </w:r>
      <w:r w:rsidR="00EA0373">
        <w:rPr>
          <w:rFonts w:cs="Arial"/>
        </w:rPr>
        <w:t>1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Si prega di fare riferimento per qualsiasi chiarimento e/o comunicazioni inerenti </w:t>
      </w: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>
        <w:rPr>
          <w:rFonts w:cs="Arial"/>
        </w:rPr>
        <w:t>lo</w:t>
      </w:r>
      <w:proofErr w:type="gramEnd"/>
      <w:r w:rsidR="00B4731D">
        <w:rPr>
          <w:rFonts w:cs="Arial"/>
        </w:rPr>
        <w:t xml:space="preserve">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</w:t>
      </w:r>
      <w:r w:rsidRPr="007C3E17">
        <w:rPr>
          <w:rFonts w:cs="Arial"/>
        </w:rPr>
        <w:lastRenderedPageBreak/>
        <w:t>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03467E1E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lastRenderedPageBreak/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5FCE7A5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0A7B2F1B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2CAD595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1F0EF3D1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0C7ED8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28DFD9B9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30021">
      <w:rPr>
        <w:noProof/>
      </w:rPr>
      <w:t>All.3 format (002)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16928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2BA0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3274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E1430"/>
    <w:rsid w:val="006F3179"/>
    <w:rsid w:val="00714A0F"/>
    <w:rsid w:val="0071787A"/>
    <w:rsid w:val="00722302"/>
    <w:rsid w:val="00723F9A"/>
    <w:rsid w:val="00730021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E1F40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0373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14CC"/>
    <w:rsid w:val="00F82D5A"/>
    <w:rsid w:val="00F9421C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225B-99D2-4340-853E-4717DA5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2021-04-28T09:40:00Z</dcterms:created>
  <dcterms:modified xsi:type="dcterms:W3CDTF">2021-05-03T07:16:00Z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